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b/>
          <w:b/>
          <w:bCs/>
          <w:sz w:val="28"/>
          <w:szCs w:val="28"/>
        </w:rPr>
      </w:pPr>
      <w:r>
        <w:rPr>
          <w:rFonts w:ascii="Cambria" w:hAnsi="Cambria"/>
          <w:b/>
          <w:bCs/>
          <w:sz w:val="28"/>
          <w:szCs w:val="28"/>
        </w:rPr>
      </w:r>
    </w:p>
    <w:p>
      <w:pPr>
        <w:pStyle w:val="Normal"/>
        <w:jc w:val="center"/>
        <w:rPr>
          <w:rFonts w:ascii="Cambria" w:hAnsi="Cambria"/>
          <w:b/>
          <w:b/>
          <w:bCs/>
          <w:color w:val="C00000"/>
          <w:sz w:val="28"/>
          <w:szCs w:val="28"/>
        </w:rPr>
      </w:pPr>
      <w:r>
        <w:rPr>
          <w:rFonts w:ascii="Cambria" w:hAnsi="Cambria"/>
          <w:b/>
          <w:bCs/>
          <w:color w:val="C00000"/>
          <w:sz w:val="28"/>
          <w:szCs w:val="28"/>
        </w:rPr>
      </w:r>
    </w:p>
    <w:p>
      <w:pPr>
        <w:pStyle w:val="Normal"/>
        <w:jc w:val="center"/>
        <w:rPr/>
      </w:pPr>
      <w:r>
        <w:rPr>
          <w:rFonts w:ascii="Cambria" w:hAnsi="Cambria"/>
          <w:b/>
          <w:bCs/>
          <w:color w:val="C00000"/>
          <w:sz w:val="40"/>
          <w:szCs w:val="40"/>
        </w:rPr>
        <w:t>5</w:t>
      </w:r>
      <w:r>
        <w:rPr>
          <w:rFonts w:cs="Calibri" w:ascii="Calibri" w:hAnsi="Calibri"/>
          <w:b/>
          <w:color w:val="C00000"/>
          <w:sz w:val="40"/>
          <w:szCs w:val="40"/>
          <w:vertAlign w:val="superscript"/>
        </w:rPr>
        <w:t>e</w:t>
      </w:r>
      <w:r>
        <w:rPr>
          <w:rFonts w:cs="Calibri" w:ascii="Calibri" w:hAnsi="Calibri"/>
          <w:b/>
          <w:color w:val="C00000"/>
          <w:sz w:val="32"/>
          <w:szCs w:val="32"/>
        </w:rPr>
        <w:t xml:space="preserve"> </w:t>
      </w:r>
      <w:r>
        <w:rPr>
          <w:rFonts w:cs="Calibri" w:ascii="Calibri" w:hAnsi="Calibri"/>
          <w:b/>
          <w:color w:val="C00000"/>
          <w:sz w:val="40"/>
          <w:szCs w:val="40"/>
        </w:rPr>
        <w:t xml:space="preserve">NEDERLANDSE STRAATDOKTERS SYMPOSIUM </w:t>
      </w:r>
    </w:p>
    <w:p>
      <w:pPr>
        <w:pStyle w:val="Normal"/>
        <w:rPr>
          <w:rFonts w:ascii="Calibri" w:hAnsi="Calibri" w:cs="Calibri"/>
          <w:b/>
          <w:b/>
          <w:color w:val="C00000"/>
          <w:sz w:val="40"/>
          <w:szCs w:val="40"/>
        </w:rPr>
      </w:pPr>
      <w:r>
        <w:rPr>
          <w:rFonts w:cs="Calibri" w:ascii="Calibri" w:hAnsi="Calibri"/>
          <w:b/>
          <w:color w:val="C00000"/>
          <w:sz w:val="40"/>
          <w:szCs w:val="40"/>
        </w:rPr>
      </w:r>
    </w:p>
    <w:p>
      <w:pPr>
        <w:pStyle w:val="Normal"/>
        <w:jc w:val="center"/>
        <w:rPr/>
      </w:pPr>
      <w:r>
        <w:rPr>
          <w:rFonts w:cs="Calibri" w:ascii="Calibri" w:hAnsi="Calibri"/>
          <w:b/>
          <w:color w:val="C00000"/>
          <w:sz w:val="48"/>
          <w:szCs w:val="72"/>
        </w:rPr>
        <w:t>“</w:t>
      </w:r>
      <w:r>
        <w:rPr>
          <w:rFonts w:cs="Calibri" w:ascii="Calibri" w:hAnsi="Calibri"/>
          <w:b/>
          <w:color w:val="C00000"/>
          <w:sz w:val="48"/>
          <w:szCs w:val="72"/>
        </w:rPr>
        <w:t>Honderd jaar armoede op straat”</w:t>
      </w:r>
    </w:p>
    <w:p>
      <w:pPr>
        <w:pStyle w:val="Normal"/>
        <w:rPr>
          <w:rFonts w:ascii="Calibri" w:hAnsi="Calibri" w:cs="Calibri"/>
          <w:b/>
          <w:b/>
          <w:color w:val="C00000"/>
          <w:sz w:val="48"/>
          <w:szCs w:val="72"/>
        </w:rPr>
      </w:pPr>
      <w:r>
        <w:rPr>
          <w:rFonts w:cs="Calibri" w:ascii="Calibri" w:hAnsi="Calibri"/>
          <w:b/>
          <w:color w:val="C00000"/>
          <w:sz w:val="48"/>
          <w:szCs w:val="72"/>
        </w:rPr>
      </w:r>
    </w:p>
    <w:p>
      <w:pPr>
        <w:pStyle w:val="Normal"/>
        <w:jc w:val="center"/>
        <w:rPr/>
      </w:pPr>
      <w:r>
        <w:rPr>
          <w:rFonts w:cs="Calibri" w:ascii="Calibri" w:hAnsi="Calibri"/>
          <w:sz w:val="28"/>
          <w:szCs w:val="28"/>
        </w:rPr>
        <w:t>Dinsdag 25 juni 2019, 13.00-17.00 uur</w:t>
      </w:r>
    </w:p>
    <w:p>
      <w:pPr>
        <w:pStyle w:val="Default"/>
        <w:jc w:val="center"/>
        <w:rPr/>
      </w:pPr>
      <w:r>
        <w:rPr>
          <w:rFonts w:cs="Cambria" w:ascii="Cambria" w:hAnsi="Cambria"/>
          <w:b/>
          <w:bCs/>
          <w:sz w:val="28"/>
          <w:szCs w:val="28"/>
        </w:rPr>
        <w:t>Verkadefabriek Clubzaal ’s-Hertogenbosch</w:t>
      </w:r>
    </w:p>
    <w:p>
      <w:pPr>
        <w:pStyle w:val="Default"/>
        <w:rPr>
          <w:rFonts w:ascii="Calibri" w:hAnsi="Calibri" w:eastAsia="Times New Roman" w:cs="Times New Roman"/>
          <w:szCs w:val="20"/>
          <w:lang w:eastAsia="ar-SA"/>
        </w:rPr>
      </w:pPr>
      <w:r>
        <w:rPr>
          <w:rFonts w:eastAsia="Times New Roman" w:cs="Times New Roman" w:ascii="Calibri" w:hAnsi="Calibri"/>
          <w:szCs w:val="20"/>
          <w:lang w:eastAsia="ar-SA"/>
        </w:rPr>
      </w:r>
    </w:p>
    <w:p>
      <w:pPr>
        <w:pStyle w:val="Default"/>
        <w:spacing w:lineRule="auto" w:line="276"/>
        <w:rPr/>
      </w:pPr>
      <w:r>
        <w:rPr>
          <w:rFonts w:cs="Cambria" w:ascii="Cambria" w:hAnsi="Cambria"/>
          <w:b/>
          <w:sz w:val="22"/>
          <w:szCs w:val="22"/>
          <w:u w:val="single"/>
        </w:rPr>
        <w:t>Inleiding</w:t>
      </w:r>
    </w:p>
    <w:p>
      <w:pPr>
        <w:pStyle w:val="NoSpacing"/>
        <w:jc w:val="both"/>
        <w:rPr>
          <w:lang w:val="nl-NL"/>
        </w:rPr>
      </w:pPr>
      <w:r>
        <w:rPr>
          <w:rFonts w:cs="Cambria" w:ascii="Cambria" w:hAnsi="Cambria"/>
          <w:sz w:val="22"/>
          <w:szCs w:val="22"/>
          <w:lang w:val="nl-NL"/>
        </w:rPr>
        <w:t xml:space="preserve">Het doel van de </w:t>
      </w:r>
      <w:r>
        <w:rPr>
          <w:rFonts w:cs="Cambria" w:ascii="Cambria" w:hAnsi="Cambria"/>
          <w:b/>
          <w:sz w:val="22"/>
          <w:szCs w:val="22"/>
          <w:lang w:val="nl-NL"/>
        </w:rPr>
        <w:t>Nederlandse Straatdokters Groep</w:t>
      </w:r>
      <w:r>
        <w:rPr>
          <w:rFonts w:cs="Cambria" w:ascii="Cambria" w:hAnsi="Cambria"/>
          <w:sz w:val="22"/>
          <w:szCs w:val="22"/>
          <w:lang w:val="nl-NL"/>
        </w:rPr>
        <w:t xml:space="preserve"> (NSG) is het uitdragen van lessen van de straat. </w:t>
      </w:r>
      <w:r>
        <w:rPr>
          <w:rFonts w:cs="Arial" w:ascii="Cambria" w:hAnsi="Cambria"/>
          <w:sz w:val="22"/>
          <w:szCs w:val="22"/>
          <w:lang w:val="nl-NL"/>
        </w:rPr>
        <w:t>Dit zijn ervaringen met het bieden van sociaal medische zorg aan kwetsbare burgers in de marge van de samenleving. Het gaat om specifieke kennis van betrokken hulpverleners die werkzaam zijn in de zorg voor mensen in sociale en medische exclusie, voor en tijdens dakloosheid. Dit symposium wordt georganiseerd door de NSG in samenwerking met de Doctors for Homeless Foundation.</w:t>
      </w:r>
    </w:p>
    <w:p>
      <w:pPr>
        <w:pStyle w:val="Default"/>
        <w:jc w:val="both"/>
        <w:rPr>
          <w:rFonts w:ascii="Cambria" w:hAnsi="Cambria" w:eastAsia="Arial Unicode MS" w:cs="Arial Unicode MS"/>
          <w:b/>
          <w:b/>
          <w:sz w:val="22"/>
          <w:szCs w:val="22"/>
        </w:rPr>
      </w:pPr>
      <w:r>
        <w:rPr>
          <w:rFonts w:eastAsia="Arial Unicode MS" w:cs="Arial Unicode MS" w:ascii="Cambria" w:hAnsi="Cambria"/>
          <w:b/>
          <w:sz w:val="22"/>
          <w:szCs w:val="22"/>
        </w:rPr>
      </w:r>
    </w:p>
    <w:p>
      <w:pPr>
        <w:pStyle w:val="Default"/>
        <w:jc w:val="both"/>
        <w:rPr/>
      </w:pPr>
      <w:r>
        <w:rPr>
          <w:rFonts w:eastAsia="Arial Unicode MS" w:cs="Arial Unicode MS" w:ascii="Cambria" w:hAnsi="Cambria"/>
          <w:b/>
          <w:bCs/>
          <w:sz w:val="22"/>
          <w:szCs w:val="22"/>
        </w:rPr>
        <w:t>Honderd jaar armoede op straat</w:t>
      </w:r>
    </w:p>
    <w:p>
      <w:pPr>
        <w:pStyle w:val="Default"/>
        <w:jc w:val="both"/>
        <w:rPr/>
      </w:pPr>
      <w:r>
        <w:rPr>
          <w:rFonts w:eastAsia="Arial Unicode MS" w:cs="Arial Unicode MS" w:ascii="Cambria" w:hAnsi="Cambria"/>
          <w:sz w:val="22"/>
          <w:szCs w:val="22"/>
        </w:rPr>
        <w:t xml:space="preserve">Begin vorige eeuw werd in steden een </w:t>
      </w:r>
      <w:r>
        <w:rPr>
          <w:rFonts w:eastAsia="Arial Unicode MS" w:cs="Arial Unicode MS" w:ascii="Cambria" w:hAnsi="Cambria"/>
          <w:i/>
          <w:iCs/>
          <w:sz w:val="22"/>
          <w:szCs w:val="22"/>
        </w:rPr>
        <w:t>Geneeskundige Dienst</w:t>
      </w:r>
      <w:r>
        <w:rPr>
          <w:rFonts w:eastAsia="Arial Unicode MS" w:cs="Arial Unicode MS" w:ascii="Cambria" w:hAnsi="Cambria"/>
          <w:sz w:val="22"/>
          <w:szCs w:val="22"/>
        </w:rPr>
        <w:t xml:space="preserve"> opgezet waarbij de werkzaamheden vooral gericht waren op de geneeskundige verzorging van de armen en bestrijding van infecties en epidemieën. Armoede, chronische stress en ongezondheid zijn blijven bestaan. Maar de wijze waarop gemeenten een vangnet voor de armen uitzetten wisselt door de tijd. De huidige epidemieën bestaan uit schulden, huisuitzettingen, adreslozen en onverzekerden. Armoede belandt ongezond op straat. </w:t>
      </w:r>
    </w:p>
    <w:p>
      <w:pPr>
        <w:pStyle w:val="Default"/>
        <w:jc w:val="both"/>
        <w:rPr/>
      </w:pPr>
      <w:r>
        <w:rPr>
          <w:rFonts w:eastAsia="Arial Unicode MS" w:cs="Arial Unicode MS" w:ascii="Cambria" w:hAnsi="Cambria"/>
          <w:sz w:val="22"/>
          <w:szCs w:val="22"/>
        </w:rPr>
        <w:t>Kinderen die in armoede opgroeien ervaren al vroeg stress en onzekerheid. Op school komen ze minder goed mee en ook de concentratie en het contact met andere kinderen is minder. Hun toekomstperspectief is ongunstig. Wie van de in armoede opgegroeide kinderen behoort tot de thans ruim 12.000 zwerfjongeren in ons land?</w:t>
      </w:r>
    </w:p>
    <w:p>
      <w:pPr>
        <w:pStyle w:val="Default"/>
        <w:jc w:val="both"/>
        <w:rPr/>
      </w:pPr>
      <w:r>
        <w:rPr>
          <w:rFonts w:eastAsia="Arial Unicode MS" w:cs="Arial Unicode MS" w:ascii="Cambria" w:hAnsi="Cambria"/>
          <w:sz w:val="22"/>
          <w:szCs w:val="22"/>
        </w:rPr>
        <w:t>Op volwassen leeftijd ondermijnen schulden de benodigde competenties om actief deel te kunnen nemen aan de maatschappij. Zorg heeft bij velen een lage prioriteit en gezondheidsproblemen ontstaan en verergeren. Wie verliest zijn woning en wordt adresloos, raakt onverzekerd en leeft in armoede op straat? Wie van de armen behoort tot de 70.000 mensen die vorige jaar aanklopten bij de maatschappelijke opvang?</w:t>
      </w:r>
    </w:p>
    <w:p>
      <w:pPr>
        <w:pStyle w:val="Default"/>
        <w:jc w:val="both"/>
        <w:rPr/>
      </w:pPr>
      <w:r>
        <w:rPr>
          <w:rFonts w:eastAsia="Arial Unicode MS" w:cs="Arial Unicode MS" w:ascii="Cambria" w:hAnsi="Cambria"/>
          <w:sz w:val="22"/>
          <w:szCs w:val="22"/>
        </w:rPr>
        <w:t xml:space="preserve">Dagelijks zien en horen we ze. Een opgestoken hand en een vragende blik. Een armoedig ogende persoon met een muziekinstrument, dat een erbarmelijk geluid of continu hetzelfde deuntje speelt. De mens achter deze beelden is het resultaat van een neerwaartse spiraal. Door omstandigheden zijn de inkomsten (voor zover aanwezig) lager dan de uitgaven. Armoede is het eindpunt. </w:t>
      </w:r>
    </w:p>
    <w:p>
      <w:pPr>
        <w:pStyle w:val="Default"/>
        <w:jc w:val="both"/>
        <w:rPr>
          <w:rFonts w:eastAsia="Arial Unicode MS" w:cs="Arial Unicode MS"/>
        </w:rPr>
      </w:pPr>
      <w:r>
        <w:rPr>
          <w:rFonts w:eastAsia="Arial Unicode MS" w:cs="Arial Unicode MS"/>
        </w:rPr>
      </w:r>
    </w:p>
    <w:p>
      <w:pPr>
        <w:pStyle w:val="Default"/>
        <w:jc w:val="both"/>
        <w:rPr/>
      </w:pPr>
      <w:r>
        <w:rPr>
          <w:rFonts w:eastAsia="Arial Unicode MS" w:cs="Arial Unicode MS" w:ascii="Cambria" w:hAnsi="Cambria"/>
          <w:sz w:val="22"/>
          <w:szCs w:val="22"/>
        </w:rPr>
        <w:t>Hoe nu deze neerwaartse spiraal tegen te gaan? Wat zijn de redenen dat men geen hulp zoekt? Waar lopen medewerkers van de schuldhulpverlening tegen aan? Op deze vragen probeert de NSG met iedereen die met mensen met schulden werkt een antwoord te geven.</w:t>
      </w:r>
    </w:p>
    <w:p>
      <w:pPr>
        <w:pStyle w:val="Default"/>
        <w:jc w:val="both"/>
        <w:rPr>
          <w:rFonts w:eastAsia="Arial Unicode MS" w:cs="Arial Unicode MS"/>
        </w:rPr>
      </w:pPr>
      <w:r>
        <w:rPr>
          <w:rFonts w:eastAsia="Arial Unicode MS" w:cs="Arial Unicode MS"/>
        </w:rPr>
      </w:r>
      <w:r>
        <w:br w:type="page"/>
      </w:r>
    </w:p>
    <w:p>
      <w:pPr>
        <w:pStyle w:val="Default"/>
        <w:jc w:val="both"/>
        <w:rPr>
          <w:rFonts w:eastAsia="Arial Unicode MS" w:cs="Arial Unicode MS"/>
        </w:rPr>
      </w:pPr>
      <w:r>
        <w:rPr>
          <w:rFonts w:eastAsia="Arial Unicode MS" w:cs="Arial Unicode MS"/>
        </w:rPr>
      </w:r>
    </w:p>
    <w:p>
      <w:pPr>
        <w:pStyle w:val="Default"/>
        <w:jc w:val="both"/>
        <w:rPr>
          <w:rFonts w:ascii="Cambria" w:hAnsi="Cambria" w:eastAsia="Arial Unicode MS" w:cs="Arial Unicode MS"/>
          <w:sz w:val="22"/>
          <w:szCs w:val="22"/>
        </w:rPr>
      </w:pPr>
      <w:r>
        <w:rPr>
          <w:rFonts w:eastAsia="Arial Unicode MS" w:cs="Arial Unicode MS" w:ascii="Cambria" w:hAnsi="Cambria"/>
          <w:sz w:val="22"/>
          <w:szCs w:val="22"/>
        </w:rPr>
      </w:r>
    </w:p>
    <w:p>
      <w:pPr>
        <w:pStyle w:val="Default"/>
        <w:jc w:val="both"/>
        <w:rPr/>
      </w:pPr>
      <w:r>
        <w:rPr>
          <w:rFonts w:cs="Cambria" w:ascii="Cambria" w:hAnsi="Cambria"/>
          <w:b/>
          <w:sz w:val="21"/>
          <w:szCs w:val="21"/>
          <w:u w:val="single"/>
        </w:rPr>
        <w:t>Opzet nascholing</w:t>
      </w:r>
    </w:p>
    <w:p>
      <w:pPr>
        <w:pStyle w:val="Default"/>
        <w:jc w:val="both"/>
        <w:rPr/>
      </w:pPr>
      <w:r>
        <w:rPr>
          <w:rFonts w:cs="Cambria" w:ascii="Cambria" w:hAnsi="Cambria"/>
          <w:sz w:val="21"/>
          <w:szCs w:val="21"/>
        </w:rPr>
        <w:t xml:space="preserve">Inleiding door diverse sprekers vanuit de praktijk en beleid. In workshops ervaringen uitwisselen over armoedebestrijding en zorg voor kwetsbare burgers, met name toegankelijke en goede sociaal (medische) zorg voor dak- en thuislozen, en presentatie onderzoek zorg aan onverzekerden door studenten.  Plenair ophalen van lessen. </w:t>
      </w:r>
    </w:p>
    <w:p>
      <w:pPr>
        <w:pStyle w:val="Default"/>
        <w:spacing w:lineRule="auto" w:line="276"/>
        <w:rPr>
          <w:rFonts w:cs="Cambria"/>
          <w:b/>
          <w:b/>
          <w:u w:val="single"/>
        </w:rPr>
      </w:pPr>
      <w:r>
        <w:rPr>
          <w:rFonts w:cs="Cambria"/>
          <w:b/>
          <w:u w:val="single"/>
        </w:rPr>
      </w:r>
    </w:p>
    <w:p>
      <w:pPr>
        <w:pStyle w:val="Default"/>
        <w:spacing w:lineRule="auto" w:line="276"/>
        <w:rPr/>
      </w:pPr>
      <w:r>
        <w:rPr>
          <w:rFonts w:cs="Cambria" w:ascii="Cambria" w:hAnsi="Cambria"/>
          <w:b/>
          <w:sz w:val="21"/>
          <w:szCs w:val="21"/>
          <w:u w:val="single"/>
        </w:rPr>
        <w:t>Leerdoelen, na afloop hebben deelnemers</w:t>
      </w:r>
    </w:p>
    <w:p>
      <w:pPr>
        <w:pStyle w:val="Default"/>
        <w:spacing w:before="0" w:after="20"/>
        <w:rPr/>
      </w:pPr>
      <w:r>
        <w:rPr>
          <w:rFonts w:cs="Cambria" w:ascii="Cambria" w:hAnsi="Cambria"/>
          <w:sz w:val="21"/>
          <w:szCs w:val="21"/>
        </w:rPr>
        <w:t xml:space="preserve">– </w:t>
      </w:r>
      <w:r>
        <w:rPr>
          <w:rFonts w:cs="Cambria" w:ascii="Cambria" w:hAnsi="Cambria"/>
          <w:sz w:val="21"/>
          <w:szCs w:val="21"/>
        </w:rPr>
        <w:t>inzicht in de wisselwerking tussen armoede en gezondheidsproblemen</w:t>
      </w:r>
    </w:p>
    <w:p>
      <w:pPr>
        <w:pStyle w:val="Default"/>
        <w:spacing w:before="0" w:after="20"/>
        <w:rPr/>
      </w:pPr>
      <w:r>
        <w:rPr>
          <w:rFonts w:cs="Cambria" w:ascii="Cambria" w:hAnsi="Cambria"/>
          <w:sz w:val="21"/>
          <w:szCs w:val="21"/>
        </w:rPr>
        <w:t xml:space="preserve">– </w:t>
      </w:r>
      <w:r>
        <w:rPr>
          <w:rFonts w:cs="Cambria" w:ascii="Cambria" w:hAnsi="Cambria"/>
          <w:sz w:val="21"/>
          <w:szCs w:val="21"/>
        </w:rPr>
        <w:t>inzicht wat armoede doet met kinderen en hun (ongezonde) toekomst</w:t>
      </w:r>
    </w:p>
    <w:p>
      <w:pPr>
        <w:pStyle w:val="Default"/>
        <w:spacing w:before="0" w:after="20"/>
        <w:rPr/>
      </w:pPr>
      <w:r>
        <w:rPr>
          <w:rFonts w:cs="Cambria" w:ascii="Cambria" w:hAnsi="Cambria"/>
          <w:sz w:val="21"/>
          <w:szCs w:val="21"/>
        </w:rPr>
        <w:t xml:space="preserve">– </w:t>
      </w:r>
      <w:r>
        <w:rPr>
          <w:rFonts w:cs="Cambria" w:ascii="Cambria" w:hAnsi="Cambria"/>
          <w:sz w:val="21"/>
          <w:szCs w:val="21"/>
        </w:rPr>
        <w:t xml:space="preserve">inzicht in herkennen en bespreekbaar maken van financiële armoede </w:t>
      </w:r>
    </w:p>
    <w:p>
      <w:pPr>
        <w:pStyle w:val="Default"/>
        <w:spacing w:before="0" w:after="20"/>
        <w:rPr/>
      </w:pPr>
      <w:r>
        <w:rPr>
          <w:rFonts w:cs="Cambria" w:ascii="Cambria" w:hAnsi="Cambria"/>
          <w:sz w:val="21"/>
          <w:szCs w:val="21"/>
        </w:rPr>
        <w:t xml:space="preserve">– </w:t>
      </w:r>
      <w:r>
        <w:rPr>
          <w:rFonts w:cs="Cambria" w:ascii="Cambria" w:hAnsi="Cambria"/>
          <w:sz w:val="21"/>
          <w:szCs w:val="21"/>
        </w:rPr>
        <w:t>inzicht in het aanbod, verwijzen en valkuilen voor schuldhulpverlening</w:t>
      </w:r>
    </w:p>
    <w:p>
      <w:pPr>
        <w:pStyle w:val="Default"/>
        <w:spacing w:before="0" w:after="20"/>
        <w:rPr/>
      </w:pPr>
      <w:r>
        <w:rPr>
          <w:rFonts w:cs="Cambria" w:ascii="Cambria" w:hAnsi="Cambria"/>
          <w:sz w:val="21"/>
          <w:szCs w:val="21"/>
        </w:rPr>
        <w:t xml:space="preserve">– </w:t>
      </w:r>
      <w:r>
        <w:rPr>
          <w:rFonts w:cs="Cambria" w:ascii="Cambria" w:hAnsi="Cambria"/>
          <w:sz w:val="21"/>
          <w:szCs w:val="21"/>
        </w:rPr>
        <w:t>inzicht in mogelijkheden voor mondzorg, zorg aan onverzekerden en testen op verstandelijke beperking bij kwetsbare burgers / dak- en thuislozen</w:t>
      </w:r>
    </w:p>
    <w:p>
      <w:pPr>
        <w:pStyle w:val="Default"/>
        <w:rPr>
          <w:rFonts w:cs="Cambria"/>
          <w:b/>
          <w:b/>
          <w:u w:val="single"/>
        </w:rPr>
      </w:pPr>
      <w:r>
        <w:rPr>
          <w:rFonts w:cs="Cambria"/>
          <w:b/>
          <w:u w:val="single"/>
        </w:rPr>
      </w:r>
    </w:p>
    <w:p>
      <w:pPr>
        <w:pStyle w:val="Default"/>
        <w:rPr/>
      </w:pPr>
      <w:r>
        <w:rPr>
          <w:rFonts w:cs="Cambria" w:ascii="Cambria" w:hAnsi="Cambria"/>
          <w:b/>
          <w:sz w:val="21"/>
          <w:szCs w:val="21"/>
          <w:u w:val="single"/>
        </w:rPr>
        <w:t>Doelgroep:</w:t>
      </w:r>
    </w:p>
    <w:p>
      <w:pPr>
        <w:pStyle w:val="Default"/>
        <w:rPr/>
      </w:pPr>
      <w:r>
        <w:rPr>
          <w:rFonts w:cs="Cambria" w:ascii="Cambria" w:hAnsi="Cambria"/>
          <w:sz w:val="21"/>
          <w:szCs w:val="21"/>
        </w:rPr>
        <w:t>De nascholing is met name opgezet voor artsen, verpleegkundig specialisten, verpleegkundigen en verzorgenden die in de praktijk zorg bieden aan dak- en thuislozen of hierbij nauw betrokken zijn. Ook andere belangstellenden zijn welkom.</w:t>
      </w:r>
    </w:p>
    <w:p>
      <w:pPr>
        <w:pStyle w:val="Default"/>
        <w:rPr>
          <w:rFonts w:ascii="Cambria" w:hAnsi="Cambria" w:cs="Cambria"/>
          <w:b/>
          <w:b/>
          <w:sz w:val="22"/>
          <w:szCs w:val="22"/>
          <w:u w:val="single"/>
        </w:rPr>
      </w:pPr>
      <w:r>
        <w:rPr>
          <w:rFonts w:cs="Cambria" w:ascii="Cambria" w:hAnsi="Cambria"/>
          <w:b/>
          <w:sz w:val="22"/>
          <w:szCs w:val="22"/>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pPr>
      <w:r>
        <w:rPr>
          <w:rFonts w:cs="Cambria" w:ascii="Cambria" w:hAnsi="Cambria"/>
          <w:b/>
          <w:sz w:val="21"/>
          <w:szCs w:val="21"/>
          <w:u w:val="single"/>
        </w:rPr>
        <w:t xml:space="preserve">Competenties </w:t>
      </w:r>
    </w:p>
    <w:p>
      <w:pPr>
        <w:pStyle w:val="Default"/>
        <w:numPr>
          <w:ilvl w:val="0"/>
          <w:numId w:val="2"/>
        </w:numPr>
        <w:spacing w:before="0" w:after="140"/>
        <w:rPr/>
      </w:pPr>
      <w:r>
        <w:rPr>
          <w:rFonts w:cs="Cambria" w:ascii="Cambria" w:hAnsi="Cambria"/>
          <w:sz w:val="21"/>
          <w:szCs w:val="21"/>
        </w:rPr>
        <w:t xml:space="preserve">Sociaal Medisch handelen </w:t>
        <w:tab/>
        <w:t>40%</w:t>
      </w:r>
    </w:p>
    <w:p>
      <w:pPr>
        <w:pStyle w:val="Default"/>
        <w:numPr>
          <w:ilvl w:val="0"/>
          <w:numId w:val="2"/>
        </w:numPr>
        <w:spacing w:before="0" w:after="140"/>
        <w:rPr/>
      </w:pPr>
      <w:r>
        <w:rPr>
          <w:rFonts w:cs="Cambria" w:ascii="Cambria" w:hAnsi="Cambria"/>
          <w:sz w:val="21"/>
          <w:szCs w:val="21"/>
        </w:rPr>
        <w:t xml:space="preserve">Kennis en Wetenschap </w:t>
        <w:tab/>
        <w:t>20%</w:t>
      </w:r>
    </w:p>
    <w:p>
      <w:pPr>
        <w:pStyle w:val="Default"/>
        <w:numPr>
          <w:ilvl w:val="0"/>
          <w:numId w:val="2"/>
        </w:numPr>
        <w:spacing w:before="0" w:after="140"/>
        <w:rPr/>
      </w:pPr>
      <w:r>
        <w:rPr>
          <w:rFonts w:cs="Cambria" w:ascii="Cambria" w:hAnsi="Cambria"/>
          <w:sz w:val="21"/>
          <w:szCs w:val="21"/>
        </w:rPr>
        <w:t>Maatschappelijk handelen</w:t>
        <w:tab/>
        <w:t xml:space="preserve">40% </w:t>
      </w:r>
    </w:p>
    <w:p>
      <w:pPr>
        <w:pStyle w:val="NoSpacing"/>
        <w:rPr>
          <w:rFonts w:ascii="Cambria" w:hAnsi="Cambria" w:cs="Cambria"/>
          <w:b/>
          <w:b/>
          <w:sz w:val="21"/>
          <w:szCs w:val="21"/>
          <w:u w:val="single"/>
          <w:lang w:val="nl-NL"/>
        </w:rPr>
      </w:pPr>
      <w:r>
        <w:rPr>
          <w:rFonts w:cs="Cambria" w:ascii="Cambria" w:hAnsi="Cambria"/>
          <w:b/>
          <w:sz w:val="21"/>
          <w:szCs w:val="21"/>
          <w:u w:val="single"/>
          <w:lang w:val="nl-NL"/>
        </w:rPr>
      </w:r>
    </w:p>
    <w:p>
      <w:pPr>
        <w:pStyle w:val="NoSpacing"/>
        <w:jc w:val="both"/>
        <w:rPr/>
      </w:pPr>
      <w:r>
        <w:rPr>
          <w:rFonts w:cs="Cambria" w:ascii="Cambria" w:hAnsi="Cambria"/>
          <w:b/>
          <w:sz w:val="21"/>
          <w:szCs w:val="21"/>
          <w:u w:val="single"/>
          <w:lang w:val="nl-NL"/>
        </w:rPr>
        <w:t>Literatuur</w:t>
      </w:r>
    </w:p>
    <w:p>
      <w:pPr>
        <w:pStyle w:val="ListParagraph"/>
        <w:numPr>
          <w:ilvl w:val="0"/>
          <w:numId w:val="3"/>
        </w:numPr>
        <w:spacing w:before="0" w:after="29"/>
        <w:contextualSpacing/>
        <w:jc w:val="both"/>
        <w:rPr/>
      </w:pPr>
      <w:r>
        <w:rPr>
          <w:rFonts w:cs="Cambria" w:ascii="Cambria" w:hAnsi="Cambria"/>
          <w:sz w:val="21"/>
          <w:szCs w:val="21"/>
          <w:lang w:val="nl-NL"/>
        </w:rPr>
        <w:t>WRR. Weten is nog geen doen. Een realistisch perspectief of redzaamheid. Den Haag, Wetenschappelijke Raad voor het Regeringsbeleid, rapport nr 97, 2017.</w:t>
      </w:r>
      <w:hyperlink r:id="rId2">
        <w:r>
          <w:rPr>
            <w:rStyle w:val="Internetkoppeling"/>
            <w:rFonts w:cs="Cambria" w:ascii="Cambria" w:hAnsi="Cambria"/>
            <w:sz w:val="21"/>
            <w:szCs w:val="21"/>
            <w:lang w:val="nl-NL"/>
          </w:rPr>
          <w:t>https://www.wrr.nl/publicaties/rapporten/2017/04/24/weten-is-nog-geen-doen</w:t>
        </w:r>
      </w:hyperlink>
      <w:r>
        <w:rPr>
          <w:rFonts w:cs="Cambria" w:ascii="Cambria" w:hAnsi="Cambria"/>
          <w:sz w:val="21"/>
          <w:szCs w:val="21"/>
          <w:lang w:val="nl-NL"/>
        </w:rPr>
        <w:t xml:space="preserve"> </w:t>
      </w:r>
    </w:p>
    <w:p>
      <w:pPr>
        <w:pStyle w:val="ListParagraph"/>
        <w:numPr>
          <w:ilvl w:val="0"/>
          <w:numId w:val="3"/>
        </w:numPr>
        <w:spacing w:before="0" w:after="29"/>
        <w:contextualSpacing/>
        <w:jc w:val="both"/>
        <w:rPr/>
      </w:pPr>
      <w:hyperlink r:id="rId3">
        <w:r>
          <w:rPr>
            <w:rStyle w:val="Internetkoppeling"/>
            <w:rFonts w:cs="Cambria" w:ascii="Cambria" w:hAnsi="Cambria"/>
            <w:sz w:val="21"/>
            <w:szCs w:val="21"/>
            <w:lang w:val="nl-NL"/>
          </w:rPr>
          <w:t>https://www.nationaleombudsman.nl/onderzoeken/2018070-vervolgonderzoek-naar-de-toegang-tot-de-gemeentelijke-schuldhulpverlening</w:t>
        </w:r>
      </w:hyperlink>
      <w:r>
        <w:rPr>
          <w:rFonts w:cs="Cambria" w:ascii="Cambria" w:hAnsi="Cambria"/>
          <w:sz w:val="21"/>
          <w:szCs w:val="21"/>
          <w:lang w:val="nl-NL"/>
        </w:rPr>
        <w:t xml:space="preserve"> </w:t>
      </w:r>
    </w:p>
    <w:p>
      <w:pPr>
        <w:pStyle w:val="ListParagraph"/>
        <w:numPr>
          <w:ilvl w:val="0"/>
          <w:numId w:val="3"/>
        </w:numPr>
        <w:spacing w:before="0" w:after="29"/>
        <w:contextualSpacing/>
        <w:jc w:val="both"/>
        <w:rPr/>
      </w:pPr>
      <w:hyperlink r:id="rId4">
        <w:r>
          <w:rPr>
            <w:rStyle w:val="Internetkoppeling"/>
            <w:rFonts w:cs="Cambria" w:ascii="Cambria" w:hAnsi="Cambria"/>
            <w:sz w:val="21"/>
            <w:szCs w:val="21"/>
            <w:lang w:val="nl-NL"/>
          </w:rPr>
          <w:t>https://www.nrc.nl/nieuws/2018/06/14/als-het-geldgebrek-je-niet-nekt-dan-wel-de-stress-a1606609</w:t>
        </w:r>
      </w:hyperlink>
      <w:r>
        <w:rPr>
          <w:rFonts w:cs="Cambria" w:ascii="Cambria" w:hAnsi="Cambria"/>
          <w:sz w:val="21"/>
          <w:szCs w:val="21"/>
          <w:lang w:val="nl-NL"/>
        </w:rPr>
        <w:t xml:space="preserve"> </w:t>
      </w:r>
    </w:p>
    <w:p>
      <w:pPr>
        <w:pStyle w:val="ListParagraph"/>
        <w:numPr>
          <w:ilvl w:val="0"/>
          <w:numId w:val="3"/>
        </w:numPr>
        <w:spacing w:before="0" w:after="29"/>
        <w:contextualSpacing/>
        <w:jc w:val="both"/>
        <w:rPr/>
      </w:pPr>
      <w:hyperlink r:id="rId5">
        <w:r>
          <w:rPr>
            <w:rStyle w:val="Internetkoppeling"/>
            <w:rFonts w:cs="Cambria" w:ascii="Cambria" w:hAnsi="Cambria"/>
            <w:sz w:val="21"/>
            <w:szCs w:val="21"/>
            <w:lang w:val="nl-NL"/>
          </w:rPr>
          <w:t>https://www.dekinderombudsman.nl/92/ouders-professionals/publicaties/jaarverslag-2018-hulp-aan-kwetsbare-kinderen-schiet-tekort/?id=847</w:t>
        </w:r>
      </w:hyperlink>
      <w:r>
        <w:rPr>
          <w:rFonts w:cs="Cambria" w:ascii="Cambria" w:hAnsi="Cambria"/>
          <w:sz w:val="21"/>
          <w:szCs w:val="21"/>
          <w:lang w:val="nl-NL"/>
        </w:rPr>
        <w:t xml:space="preserve"> </w:t>
      </w:r>
    </w:p>
    <w:p>
      <w:pPr>
        <w:pStyle w:val="ListParagraph"/>
        <w:numPr>
          <w:ilvl w:val="0"/>
          <w:numId w:val="3"/>
        </w:numPr>
        <w:spacing w:before="0" w:after="29"/>
        <w:contextualSpacing/>
        <w:jc w:val="both"/>
        <w:rPr>
          <w:lang w:val="nl-NL"/>
        </w:rPr>
      </w:pPr>
      <w:r>
        <w:rPr>
          <w:rFonts w:cs="Cambria" w:ascii="Cambria" w:hAnsi="Cambria"/>
          <w:sz w:val="21"/>
          <w:szCs w:val="21"/>
          <w:lang w:val="nl-NL"/>
        </w:rPr>
        <w:t>Laere I van, Muijsenbergh M van den, Smit R. Op weg naar toegankelijke en goede sociaal medische zorg voor dak- en thuislozen in Nederland. Eindrapport van de straatdokters. Nederlandse Straatdokters Groep, Radboudumc Nijmegen, Doctors for Homeless Foundation, 2018.</w:t>
      </w:r>
    </w:p>
    <w:p>
      <w:pPr>
        <w:pStyle w:val="ListParagraph"/>
        <w:numPr>
          <w:ilvl w:val="0"/>
          <w:numId w:val="3"/>
        </w:numPr>
        <w:spacing w:before="0" w:after="29"/>
        <w:contextualSpacing/>
        <w:jc w:val="both"/>
        <w:rPr/>
      </w:pPr>
      <w:r>
        <w:rPr>
          <w:rFonts w:ascii="Cambria" w:hAnsi="Cambria"/>
          <w:sz w:val="21"/>
          <w:szCs w:val="21"/>
        </w:rPr>
        <w:t xml:space="preserve">Pryor L et al. </w:t>
      </w:r>
      <w:hyperlink r:id="rId6">
        <w:r>
          <w:rPr>
            <w:rStyle w:val="Internetkoppeling"/>
            <w:rFonts w:ascii="Cambria" w:hAnsi="Cambria"/>
            <w:sz w:val="21"/>
            <w:szCs w:val="21"/>
          </w:rPr>
          <w:t>Trajectories of family poverty and children's mental health: Results from the Danish National Birth Cohort.</w:t>
        </w:r>
      </w:hyperlink>
      <w:r>
        <w:rPr>
          <w:rFonts w:ascii="Cambria" w:hAnsi="Cambria"/>
          <w:sz w:val="21"/>
          <w:szCs w:val="21"/>
        </w:rPr>
        <w:t xml:space="preserve"> Soc Sci Med. 2019 Jan;220:371-378.</w:t>
      </w:r>
    </w:p>
    <w:p>
      <w:pPr>
        <w:pStyle w:val="ListParagraph"/>
        <w:numPr>
          <w:ilvl w:val="0"/>
          <w:numId w:val="3"/>
        </w:numPr>
        <w:rPr>
          <w:rFonts w:ascii="Cambria" w:hAnsi="Cambria"/>
          <w:sz w:val="21"/>
          <w:szCs w:val="21"/>
        </w:rPr>
      </w:pPr>
      <w:r>
        <w:rPr>
          <w:rFonts w:ascii="Cambria" w:hAnsi="Cambria"/>
          <w:sz w:val="21"/>
          <w:szCs w:val="21"/>
          <w:lang w:val="nl-NL"/>
        </w:rPr>
        <w:t xml:space="preserve">Van den Muijsenbergh METC. Armoede en gezondheid in: Tinnevelt R, red. </w:t>
      </w:r>
      <w:r>
        <w:rPr>
          <w:rFonts w:ascii="Cambria" w:hAnsi="Cambria"/>
          <w:sz w:val="21"/>
          <w:szCs w:val="21"/>
        </w:rPr>
        <w:t>De verschillende gezichten van armoede. Valkhof pers Nijmegen, 2019.</w:t>
      </w:r>
    </w:p>
    <w:p>
      <w:pPr>
        <w:pStyle w:val="ListParagraph"/>
        <w:numPr>
          <w:ilvl w:val="0"/>
          <w:numId w:val="0"/>
        </w:numPr>
        <w:spacing w:before="0" w:after="29"/>
        <w:ind w:left="1080" w:hanging="0"/>
        <w:contextualSpacing/>
        <w:jc w:val="both"/>
        <w:rPr>
          <w:rFonts w:ascii="Cambria" w:hAnsi="Cambria"/>
          <w:sz w:val="22"/>
          <w:szCs w:val="22"/>
          <w:lang w:val="nl-NL"/>
        </w:rPr>
      </w:pPr>
      <w:r>
        <w:rPr>
          <w:rFonts w:ascii="Cambria" w:hAnsi="Cambria"/>
          <w:sz w:val="22"/>
          <w:szCs w:val="22"/>
          <w:lang w:val="nl-NL"/>
        </w:rPr>
      </w:r>
    </w:p>
    <w:p>
      <w:pPr>
        <w:pStyle w:val="Default"/>
        <w:rPr/>
      </w:pPr>
      <w:r>
        <w:rPr>
          <w:rFonts w:cs="Cambria" w:ascii="Cambria" w:hAnsi="Cambria"/>
          <w:b/>
          <w:sz w:val="21"/>
          <w:szCs w:val="21"/>
          <w:u w:val="single"/>
        </w:rPr>
        <w:t xml:space="preserve">Accreditatie </w:t>
      </w:r>
    </w:p>
    <w:p>
      <w:pPr>
        <w:pStyle w:val="Default"/>
        <w:rPr/>
      </w:pPr>
      <w:r>
        <w:rPr>
          <w:rFonts w:cs="Cambria" w:ascii="Cambria" w:hAnsi="Cambria"/>
          <w:sz w:val="21"/>
          <w:szCs w:val="21"/>
        </w:rPr>
        <w:t xml:space="preserve">Voor deze nascholing is voor artsen, verpleegkundig specialisten en verpleegkundigen accreditatie aangevraagd voor 3 punten </w:t>
      </w:r>
      <w:bookmarkStart w:id="0" w:name="lblSubtitel"/>
      <w:bookmarkEnd w:id="0"/>
      <w:r>
        <w:rPr>
          <w:rFonts w:ascii="Cambria" w:hAnsi="Cambria"/>
          <w:sz w:val="21"/>
          <w:szCs w:val="21"/>
        </w:rPr>
        <w:t>(ID nummer: 361346).</w:t>
      </w:r>
    </w:p>
    <w:p>
      <w:pPr>
        <w:pStyle w:val="Default"/>
        <w:rPr/>
      </w:pPr>
      <w:r>
        <w:rPr>
          <w:rFonts w:cs="Cambria" w:ascii="Cambria" w:hAnsi="Cambria"/>
          <w:b/>
          <w:sz w:val="21"/>
          <w:szCs w:val="21"/>
          <w:u w:val="single"/>
        </w:rPr>
        <w:t>Kosten nascholing</w:t>
      </w:r>
      <w:r>
        <w:rPr>
          <w:rFonts w:cs="Cambria" w:ascii="Cambria" w:hAnsi="Cambria"/>
          <w:b/>
          <w:bCs/>
          <w:sz w:val="21"/>
          <w:szCs w:val="21"/>
          <w:u w:val="single"/>
        </w:rPr>
        <w:t xml:space="preserve"> </w:t>
        <w:br/>
      </w:r>
      <w:r>
        <w:rPr>
          <w:rFonts w:cs="Cambria" w:ascii="Cambria" w:hAnsi="Cambria"/>
          <w:sz w:val="21"/>
          <w:szCs w:val="21"/>
        </w:rPr>
        <w:t xml:space="preserve">Aan BIG-registreerden vragen we  een bijdrage van € 50,00. Overige belangstellenden kunnen gratis deelnemen. </w:t>
      </w:r>
      <w:r>
        <w:rPr>
          <w:rFonts w:ascii="Cambria" w:hAnsi="Cambria"/>
          <w:sz w:val="21"/>
          <w:szCs w:val="21"/>
          <w:lang w:eastAsia="en-US"/>
        </w:rPr>
        <w:t xml:space="preserve">Deze nascholing wordt mede mogelijk gemaakt met financiële steun van de </w:t>
      </w:r>
      <w:r>
        <w:rPr>
          <w:rFonts w:ascii="Cambria" w:hAnsi="Cambria"/>
          <w:i/>
          <w:sz w:val="21"/>
          <w:szCs w:val="21"/>
          <w:lang w:eastAsia="en-US"/>
        </w:rPr>
        <w:t xml:space="preserve">Stichting Doctors for Homeless Foundation. </w:t>
      </w:r>
    </w:p>
    <w:p>
      <w:pPr>
        <w:pStyle w:val="Default"/>
        <w:rPr/>
      </w:pPr>
      <w:r>
        <w:rPr>
          <w:rFonts w:cs="Cambria" w:ascii="Cambria" w:hAnsi="Cambria"/>
          <w:b/>
          <w:sz w:val="21"/>
          <w:szCs w:val="21"/>
          <w:u w:val="single"/>
        </w:rPr>
        <w:t>Aanmelding</w:t>
      </w:r>
    </w:p>
    <w:p>
      <w:pPr>
        <w:pStyle w:val="Normal"/>
        <w:rPr/>
      </w:pPr>
      <w:r>
        <w:rPr>
          <w:rFonts w:eastAsia="Calibri" w:ascii="Cambria" w:hAnsi="Cambria"/>
          <w:color w:val="000000"/>
          <w:sz w:val="21"/>
          <w:szCs w:val="21"/>
          <w:lang w:eastAsia="en-US"/>
        </w:rPr>
        <w:t xml:space="preserve">Via </w:t>
      </w:r>
      <w:hyperlink r:id="rId7">
        <w:r>
          <w:rPr>
            <w:rStyle w:val="Internetkoppeling"/>
            <w:rFonts w:eastAsia="Calibri" w:ascii="Cambria" w:hAnsi="Cambria"/>
            <w:sz w:val="21"/>
            <w:szCs w:val="21"/>
            <w:lang w:eastAsia="en-US"/>
          </w:rPr>
          <w:t>www.straatdokter.nl</w:t>
        </w:r>
      </w:hyperlink>
    </w:p>
    <w:p>
      <w:pPr>
        <w:pStyle w:val="Normal"/>
        <w:rPr>
          <w:rFonts w:ascii="Cambria" w:hAnsi="Cambria" w:eastAsia="Calibri" w:cs="Cambria"/>
          <w:color w:val="000000"/>
          <w:sz w:val="22"/>
          <w:szCs w:val="22"/>
          <w:lang w:eastAsia="en-US"/>
        </w:rPr>
      </w:pPr>
      <w:r>
        <w:rPr>
          <w:rFonts w:eastAsia="Calibri" w:cs="Cambria" w:ascii="Cambria" w:hAnsi="Cambria"/>
          <w:color w:val="000000"/>
          <w:sz w:val="22"/>
          <w:szCs w:val="22"/>
          <w:lang w:eastAsia="en-US"/>
        </w:rPr>
      </w:r>
    </w:p>
    <w:p>
      <w:pPr>
        <w:pStyle w:val="Default"/>
        <w:jc w:val="center"/>
        <w:rPr>
          <w:rFonts w:ascii="Cambria" w:hAnsi="Cambria" w:cs="Cambria"/>
          <w:b/>
          <w:b/>
        </w:rPr>
      </w:pPr>
      <w:r>
        <w:rPr>
          <w:rFonts w:cs="Cambria" w:ascii="Cambria" w:hAnsi="Cambria"/>
          <w:b/>
        </w:rPr>
      </w:r>
    </w:p>
    <w:p>
      <w:pPr>
        <w:pStyle w:val="Default"/>
        <w:jc w:val="center"/>
        <w:rPr>
          <w:rFonts w:ascii="Calibri" w:hAnsi="Calibri" w:eastAsia="Cambria" w:cs="Calibri"/>
          <w:b/>
          <w:b/>
          <w:bCs/>
          <w:color w:val="C00000"/>
          <w:sz w:val="48"/>
          <w:szCs w:val="72"/>
        </w:rPr>
      </w:pPr>
      <w:r>
        <w:rPr>
          <w:rFonts w:eastAsia="Cambria" w:cs="Calibri" w:ascii="Calibri" w:hAnsi="Calibri"/>
          <w:b/>
          <w:bCs/>
          <w:color w:val="C00000"/>
          <w:sz w:val="48"/>
          <w:szCs w:val="72"/>
        </w:rPr>
      </w:r>
    </w:p>
    <w:p>
      <w:pPr>
        <w:pStyle w:val="Default"/>
        <w:jc w:val="center"/>
        <w:rPr>
          <w:rFonts w:ascii="Cambria" w:hAnsi="Cambria" w:eastAsia="Cambria" w:cs="Cambria"/>
          <w:b/>
          <w:b/>
          <w:bCs/>
          <w:color w:val="C00000"/>
          <w:sz w:val="32"/>
          <w:szCs w:val="28"/>
        </w:rPr>
      </w:pPr>
      <w:r>
        <w:rPr>
          <w:rFonts w:eastAsia="Cambria" w:cs="Cambria" w:ascii="Cambria" w:hAnsi="Cambria"/>
          <w:b/>
          <w:bCs/>
          <w:color w:val="C00000"/>
          <w:sz w:val="32"/>
          <w:szCs w:val="28"/>
        </w:rPr>
      </w:r>
    </w:p>
    <w:p>
      <w:pPr>
        <w:pStyle w:val="Default"/>
        <w:jc w:val="center"/>
        <w:rPr>
          <w:rFonts w:eastAsia="Cambria"/>
          <w:b/>
          <w:b/>
          <w:bCs/>
          <w:color w:val="C00000"/>
        </w:rPr>
      </w:pPr>
      <w:r>
        <w:rPr>
          <w:rFonts w:eastAsia="Cambria"/>
          <w:b/>
          <w:bCs/>
          <w:color w:val="C00000"/>
        </w:rPr>
      </w:r>
    </w:p>
    <w:p>
      <w:pPr>
        <w:pStyle w:val="Default"/>
        <w:jc w:val="center"/>
        <w:rPr/>
      </w:pPr>
      <w:r>
        <w:rPr>
          <w:rFonts w:cs="Calibri" w:ascii="Calibri" w:hAnsi="Calibri"/>
          <w:b/>
          <w:color w:val="C00000"/>
          <w:sz w:val="48"/>
          <w:szCs w:val="72"/>
        </w:rPr>
        <w:t>“</w:t>
      </w:r>
      <w:r>
        <w:rPr>
          <w:rFonts w:cs="Calibri" w:ascii="Calibri" w:hAnsi="Calibri"/>
          <w:b/>
          <w:color w:val="C00000"/>
          <w:sz w:val="48"/>
          <w:szCs w:val="72"/>
        </w:rPr>
        <w:t>Honderd jaar armoede op straat”</w:t>
      </w:r>
    </w:p>
    <w:p>
      <w:pPr>
        <w:pStyle w:val="Normal"/>
        <w:rPr>
          <w:rFonts w:ascii="Calibri" w:hAnsi="Calibri" w:cs="Calibri"/>
          <w:b/>
          <w:b/>
          <w:color w:val="C00000"/>
          <w:sz w:val="48"/>
          <w:szCs w:val="72"/>
        </w:rPr>
      </w:pPr>
      <w:r>
        <w:rPr>
          <w:rFonts w:cs="Calibri" w:ascii="Calibri" w:hAnsi="Calibri"/>
          <w:b/>
          <w:color w:val="C00000"/>
          <w:sz w:val="48"/>
          <w:szCs w:val="72"/>
        </w:rPr>
      </w:r>
    </w:p>
    <w:p>
      <w:pPr>
        <w:pStyle w:val="Normal"/>
        <w:jc w:val="center"/>
        <w:rPr/>
      </w:pPr>
      <w:r>
        <w:rPr>
          <w:rFonts w:cs="Calibri" w:ascii="Calibri" w:hAnsi="Calibri"/>
          <w:sz w:val="28"/>
          <w:szCs w:val="28"/>
        </w:rPr>
        <w:t>Dinsdag 25 juni 2019, 13.00-17.00 uur</w:t>
      </w:r>
    </w:p>
    <w:p>
      <w:pPr>
        <w:pStyle w:val="Default"/>
        <w:jc w:val="center"/>
        <w:rPr/>
      </w:pPr>
      <w:r>
        <w:rPr>
          <w:rFonts w:cs="Cambria" w:ascii="Cambria" w:hAnsi="Cambria"/>
          <w:b/>
          <w:bCs/>
          <w:sz w:val="28"/>
          <w:szCs w:val="28"/>
        </w:rPr>
        <w:t>Verkadefabriek Clubzaal</w:t>
      </w:r>
    </w:p>
    <w:p>
      <w:pPr>
        <w:pStyle w:val="Default"/>
        <w:jc w:val="center"/>
        <w:rPr/>
      </w:pPr>
      <w:r>
        <w:rPr>
          <w:rFonts w:cs="Cambria" w:ascii="Cambria" w:hAnsi="Cambria"/>
          <w:b/>
          <w:bCs/>
          <w:sz w:val="28"/>
          <w:szCs w:val="28"/>
        </w:rPr>
        <w:t>Boschdijkstraat 45</w:t>
      </w:r>
    </w:p>
    <w:p>
      <w:pPr>
        <w:pStyle w:val="Normal"/>
        <w:jc w:val="center"/>
        <w:rPr/>
      </w:pPr>
      <w:r>
        <w:rPr>
          <w:rFonts w:cs="Cambria" w:ascii="Cambria" w:hAnsi="Cambria"/>
          <w:b/>
          <w:bCs/>
          <w:sz w:val="28"/>
          <w:szCs w:val="28"/>
        </w:rPr>
        <w:t>’</w:t>
      </w:r>
      <w:r>
        <w:rPr>
          <w:rFonts w:cs="Cambria" w:ascii="Cambria" w:hAnsi="Cambria"/>
          <w:b/>
          <w:bCs/>
          <w:sz w:val="28"/>
          <w:szCs w:val="28"/>
        </w:rPr>
        <w:t>s-Hertogenbosch</w:t>
      </w:r>
    </w:p>
    <w:p>
      <w:pPr>
        <w:pStyle w:val="Default"/>
        <w:rPr>
          <w:rFonts w:ascii="Calibri" w:hAnsi="Calibri" w:cs="Calibri"/>
          <w:b/>
          <w:b/>
        </w:rPr>
      </w:pPr>
      <w:r>
        <w:rPr>
          <w:rFonts w:cs="Calibri" w:ascii="Calibri" w:hAnsi="Calibri"/>
          <w:b/>
        </w:rPr>
      </w:r>
    </w:p>
    <w:p>
      <w:pPr>
        <w:pStyle w:val="Default"/>
        <w:rPr/>
      </w:pPr>
      <w:r>
        <w:rPr>
          <w:rFonts w:cs="Cambria" w:ascii="Cambria" w:hAnsi="Cambria"/>
          <w:b/>
          <w:sz w:val="28"/>
        </w:rPr>
        <w:t>Programma</w:t>
      </w:r>
    </w:p>
    <w:p>
      <w:pPr>
        <w:pStyle w:val="Normal"/>
        <w:rPr/>
      </w:pPr>
      <w:r>
        <w:rPr>
          <w:rFonts w:cs="Cambria" w:ascii="Cambria" w:hAnsi="Cambria"/>
        </w:rPr>
        <w:t xml:space="preserve">Dagvoorzitter </w:t>
      </w:r>
      <w:r>
        <w:rPr>
          <w:rFonts w:cs="Cambria" w:ascii="Cambria" w:hAnsi="Cambria"/>
          <w:i/>
          <w:iCs/>
        </w:rPr>
        <w:t>prof.</w:t>
      </w:r>
      <w:r>
        <w:rPr>
          <w:rFonts w:cs="Cambria" w:ascii="Cambria" w:hAnsi="Cambria"/>
        </w:rPr>
        <w:t xml:space="preserve"> </w:t>
      </w:r>
      <w:r>
        <w:rPr>
          <w:rFonts w:cs="Cambria" w:ascii="Cambria" w:hAnsi="Cambria"/>
          <w:i/>
        </w:rPr>
        <w:t>dr. Maria van den Muijsenbergh</w:t>
      </w:r>
      <w:r>
        <w:rPr>
          <w:rFonts w:cs="Cambria" w:ascii="Cambria" w:hAnsi="Cambria"/>
        </w:rPr>
        <w:t xml:space="preserve">, huisarts/straatdokter, hoogleraar Radboud UMC Nijmegen en Pharos </w:t>
      </w:r>
      <w:r>
        <w:rPr/>
        <w:t>Utrecht</w:t>
      </w:r>
    </w:p>
    <w:p>
      <w:pPr>
        <w:pStyle w:val="Normal"/>
        <w:rPr>
          <w:rFonts w:ascii="Cambria" w:hAnsi="Cambria" w:cs="Cambria"/>
        </w:rPr>
      </w:pPr>
      <w:r>
        <w:rPr>
          <w:rFonts w:cs="Cambria" w:ascii="Cambria" w:hAnsi="Cambria"/>
        </w:rPr>
      </w:r>
    </w:p>
    <w:p>
      <w:pPr>
        <w:pStyle w:val="Normal"/>
        <w:rPr/>
      </w:pPr>
      <w:r>
        <w:rPr>
          <w:rFonts w:cs="Cambria" w:ascii="Cambria" w:hAnsi="Cambria"/>
          <w:b/>
          <w:bCs/>
          <w:color w:val="CE181E"/>
        </w:rPr>
        <w:t xml:space="preserve">13.30 – 15.00 uur Plenaire Voordrachten  </w:t>
      </w:r>
    </w:p>
    <w:p>
      <w:pPr>
        <w:pStyle w:val="Normal"/>
        <w:rPr/>
      </w:pPr>
      <w:r>
        <w:rPr>
          <w:rFonts w:cs="Cambria" w:ascii="Cambria" w:hAnsi="Cambria"/>
          <w:b/>
        </w:rPr>
        <w:t>Armoede en chronische stress: ongezond?</w:t>
      </w:r>
    </w:p>
    <w:p>
      <w:pPr>
        <w:pStyle w:val="Normal"/>
        <w:ind w:left="720" w:hanging="0"/>
        <w:rPr/>
      </w:pPr>
      <w:r>
        <w:rPr>
          <w:rFonts w:cs="Cambria" w:ascii="Cambria" w:hAnsi="Cambria"/>
        </w:rPr>
        <w:t>prof. dr. Maria van den Muijsenbergh, huisarts/straatdokter</w:t>
      </w:r>
    </w:p>
    <w:p>
      <w:pPr>
        <w:pStyle w:val="Normal"/>
        <w:rPr/>
      </w:pPr>
      <w:r>
        <w:rPr>
          <w:rFonts w:cs="Cambria" w:ascii="Cambria" w:hAnsi="Cambria"/>
          <w:b/>
          <w:bCs/>
        </w:rPr>
        <w:t>Kinderen in armoede: een ongezonde toekomst?</w:t>
      </w:r>
    </w:p>
    <w:p>
      <w:pPr>
        <w:pStyle w:val="Normal"/>
        <w:suppressAutoHyphens w:val="true"/>
        <w:ind w:right="-1814" w:hanging="0"/>
        <w:rPr/>
      </w:pPr>
      <w:r>
        <w:rPr>
          <w:rFonts w:cs="Cambria" w:ascii="Cambria" w:hAnsi="Cambria"/>
          <w:b/>
        </w:rPr>
        <w:tab/>
      </w:r>
      <w:r>
        <w:rPr>
          <w:rFonts w:cs="Cambria" w:ascii="Cambria" w:hAnsi="Cambria"/>
        </w:rPr>
        <w:t>Videoboodschap prof.dr. Margrite Kalverboer, kinderombudsman</w:t>
      </w:r>
    </w:p>
    <w:p>
      <w:pPr>
        <w:pStyle w:val="Normal"/>
        <w:rPr/>
      </w:pPr>
      <w:r>
        <w:rPr>
          <w:rFonts w:cs="Cambria" w:ascii="Cambria" w:hAnsi="Cambria"/>
          <w:b/>
        </w:rPr>
        <w:t>Zwerfjongeren, armoede en schuld</w:t>
      </w:r>
    </w:p>
    <w:p>
      <w:pPr>
        <w:pStyle w:val="Normal"/>
        <w:ind w:left="720" w:hanging="0"/>
        <w:rPr/>
      </w:pPr>
      <w:r>
        <w:rPr>
          <w:rFonts w:cs="Cambria" w:ascii="Cambria" w:hAnsi="Cambria"/>
        </w:rPr>
        <w:t>Hella Masuger, voorziter stichting Zwerfjongeren Nederland</w:t>
      </w:r>
    </w:p>
    <w:p>
      <w:pPr>
        <w:pStyle w:val="Normal"/>
        <w:rPr/>
      </w:pPr>
      <w:r>
        <w:rPr>
          <w:rFonts w:cs="Cambria" w:ascii="Cambria" w:hAnsi="Cambria"/>
          <w:b/>
        </w:rPr>
        <w:t>Hulp bij armoede, net niet!</w:t>
      </w:r>
    </w:p>
    <w:p>
      <w:pPr>
        <w:pStyle w:val="Normal"/>
        <w:rPr/>
      </w:pPr>
      <w:r>
        <w:rPr>
          <w:rFonts w:cs="Cambria" w:ascii="Cambria" w:hAnsi="Cambria"/>
          <w:b/>
        </w:rPr>
        <w:tab/>
      </w:r>
      <w:r>
        <w:rPr>
          <w:rFonts w:cs="Cambria" w:ascii="Cambria" w:hAnsi="Cambria"/>
        </w:rPr>
        <w:t>Harry van den Heuvel, oprichter Instituut voor Publieke Waarden</w:t>
      </w:r>
    </w:p>
    <w:p>
      <w:pPr>
        <w:pStyle w:val="Normal"/>
        <w:rPr>
          <w:rFonts w:ascii="Cambria" w:hAnsi="Cambria" w:cs="Cambria"/>
        </w:rPr>
      </w:pPr>
      <w:r>
        <w:rPr>
          <w:rFonts w:cs="Cambria" w:ascii="Cambria" w:hAnsi="Cambria"/>
        </w:rPr>
      </w:r>
    </w:p>
    <w:p>
      <w:pPr>
        <w:pStyle w:val="Normal"/>
        <w:rPr/>
      </w:pPr>
      <w:r>
        <w:rPr>
          <w:rFonts w:cs="Cambria" w:ascii="Cambria" w:hAnsi="Cambria"/>
          <w:b/>
          <w:color w:val="CE181E"/>
        </w:rPr>
        <w:t>15.00 – 15.30 uur Pauze</w:t>
      </w:r>
    </w:p>
    <w:p>
      <w:pPr>
        <w:pStyle w:val="Normal"/>
        <w:rPr>
          <w:rFonts w:ascii="Cambria" w:hAnsi="Cambria" w:cs="Cambria"/>
          <w:color w:val="CE181E"/>
        </w:rPr>
      </w:pPr>
      <w:r>
        <w:rPr>
          <w:rFonts w:cs="Cambria" w:ascii="Cambria" w:hAnsi="Cambria"/>
          <w:color w:val="CE181E"/>
        </w:rPr>
      </w:r>
    </w:p>
    <w:p>
      <w:pPr>
        <w:pStyle w:val="Normal"/>
        <w:rPr/>
      </w:pPr>
      <w:r>
        <w:rPr>
          <w:rFonts w:cs="Cambria" w:ascii="Cambria" w:hAnsi="Cambria"/>
          <w:b/>
          <w:bCs/>
          <w:color w:val="CE181E"/>
        </w:rPr>
        <w:t xml:space="preserve">15.30 – 17.00 uur Zwervende Workshops  </w:t>
      </w:r>
      <w:r>
        <w:rPr>
          <w:rFonts w:cs="Cambria" w:ascii="Cambria" w:hAnsi="Cambria"/>
          <w:color w:val="CE181E"/>
        </w:rPr>
        <w:t xml:space="preserve"> </w:t>
      </w:r>
    </w:p>
    <w:p>
      <w:pPr>
        <w:pStyle w:val="Normal"/>
        <w:rPr>
          <w:rFonts w:ascii="Cambria" w:hAnsi="Cambria" w:cs="Cambria"/>
          <w:b/>
          <w:b/>
        </w:rPr>
      </w:pPr>
      <w:r>
        <w:rPr>
          <w:rFonts w:cs="Cambria" w:ascii="Cambria" w:hAnsi="Cambria"/>
          <w:b/>
        </w:rPr>
      </w:r>
    </w:p>
    <w:p>
      <w:pPr>
        <w:pStyle w:val="Normal"/>
        <w:rPr/>
      </w:pPr>
      <w:r>
        <w:rPr>
          <w:rFonts w:cs="Cambria" w:ascii="Cambria" w:hAnsi="Cambria"/>
          <w:b/>
        </w:rPr>
        <w:t>Zwervend gebit: hoe regel ik een tandarts?</w:t>
      </w:r>
    </w:p>
    <w:p>
      <w:pPr>
        <w:pStyle w:val="Normal"/>
        <w:rPr/>
      </w:pPr>
      <w:r>
        <w:rPr>
          <w:rFonts w:cs="Cambria" w:ascii="Cambria" w:hAnsi="Cambria"/>
        </w:rPr>
        <w:tab/>
        <w:t>Myrthe van Midde, Dokters van de Wereld</w:t>
      </w:r>
    </w:p>
    <w:p>
      <w:pPr>
        <w:pStyle w:val="Normal"/>
        <w:rPr/>
      </w:pPr>
      <w:r>
        <w:rPr>
          <w:rFonts w:cs="Cambria" w:ascii="Cambria" w:hAnsi="Cambria"/>
          <w:b/>
        </w:rPr>
        <w:t>Verstandelijk beperkt: hoe neem ik een scil test af ?</w:t>
      </w:r>
    </w:p>
    <w:p>
      <w:pPr>
        <w:pStyle w:val="Normal"/>
        <w:rPr/>
      </w:pPr>
      <w:r>
        <w:rPr>
          <w:rFonts w:cs="Cambria" w:ascii="Cambria" w:hAnsi="Cambria"/>
        </w:rPr>
        <w:tab/>
        <w:t>Ronald Verstraaten en Michiel Vermaak, CVD Havenzicht Rotterdam</w:t>
        <w:tab/>
        <w:tab/>
      </w:r>
    </w:p>
    <w:p>
      <w:pPr>
        <w:pStyle w:val="Normal"/>
        <w:rPr/>
      </w:pPr>
      <w:r>
        <w:rPr>
          <w:rFonts w:cs="Cambria" w:ascii="Cambria" w:hAnsi="Cambria"/>
          <w:b/>
        </w:rPr>
        <w:t>Onverzekerd: er is nu een Protocol Zorg aan de Onverzekerde Patient</w:t>
      </w:r>
    </w:p>
    <w:p>
      <w:pPr>
        <w:pStyle w:val="Normal"/>
        <w:rPr/>
      </w:pPr>
      <w:r>
        <w:rPr>
          <w:rFonts w:cs="Cambria" w:ascii="Cambria" w:hAnsi="Cambria"/>
        </w:rPr>
        <w:tab/>
        <w:t xml:space="preserve">Zynab Zia en Tanja van Dijk, geneeskundestudenten Erasmus MC </w:t>
        <w:tab/>
      </w:r>
    </w:p>
    <w:p>
      <w:pPr>
        <w:pStyle w:val="Normal"/>
        <w:rPr/>
      </w:pPr>
      <w:r>
        <w:rPr>
          <w:rFonts w:cs="Cambria" w:ascii="Cambria" w:hAnsi="Cambria"/>
          <w:b/>
          <w:bCs/>
        </w:rPr>
        <w:t>Zwerfjongeren uit beeld: een vergeten jeugd?</w:t>
      </w:r>
    </w:p>
    <w:p>
      <w:pPr>
        <w:pStyle w:val="Normal"/>
        <w:rPr/>
      </w:pPr>
      <w:r>
        <w:rPr>
          <w:rFonts w:cs="Cambria" w:ascii="Cambria" w:hAnsi="Cambria"/>
        </w:rPr>
        <w:tab/>
        <w:t>Ervaringsdeskundigen</w:t>
      </w:r>
    </w:p>
    <w:p>
      <w:pPr>
        <w:pStyle w:val="Normal"/>
        <w:rPr/>
      </w:pPr>
      <w:r>
        <w:rPr>
          <w:rFonts w:cs="Cambria" w:ascii="Cambria" w:hAnsi="Cambria"/>
          <w:b/>
          <w:bCs/>
        </w:rPr>
        <w:t>Schulden uitgelicht: op weg naar herstel</w:t>
      </w:r>
    </w:p>
    <w:p>
      <w:pPr>
        <w:pStyle w:val="Normal"/>
        <w:rPr/>
      </w:pPr>
      <w:r>
        <w:rPr>
          <w:rFonts w:cs="Cambria" w:ascii="Cambria" w:hAnsi="Cambria"/>
        </w:rPr>
        <w:tab/>
        <w:t xml:space="preserve">Ervaringsdeskundigen </w:t>
      </w:r>
    </w:p>
    <w:p>
      <w:pPr>
        <w:pStyle w:val="Normal"/>
        <w:rPr>
          <w:rFonts w:ascii="Cambria" w:hAnsi="Cambria" w:cs="Cambria"/>
        </w:rPr>
      </w:pPr>
      <w:r>
        <w:rPr>
          <w:rFonts w:cs="Cambria" w:ascii="Cambria" w:hAnsi="Cambria"/>
        </w:rPr>
      </w:r>
    </w:p>
    <w:p>
      <w:pPr>
        <w:pStyle w:val="Normal"/>
        <w:ind w:left="1416" w:hanging="1416"/>
        <w:rPr/>
      </w:pPr>
      <w:r>
        <w:rPr>
          <w:rFonts w:cs="Cambria" w:ascii="Cambria" w:hAnsi="Cambria"/>
          <w:b/>
          <w:bCs/>
          <w:color w:val="CE181E"/>
        </w:rPr>
        <w:t>Plenaire opbrengst en afsluiting</w:t>
      </w:r>
    </w:p>
    <w:p>
      <w:pPr>
        <w:pStyle w:val="Normal"/>
        <w:ind w:left="1416" w:hanging="1416"/>
        <w:rPr>
          <w:rFonts w:ascii="Cambria" w:hAnsi="Cambria" w:cs="Cambria"/>
        </w:rPr>
      </w:pPr>
      <w:r>
        <w:rPr>
          <w:rFonts w:cs="Cambria" w:ascii="Cambria" w:hAnsi="Cambria"/>
        </w:rPr>
      </w:r>
    </w:p>
    <w:p>
      <w:pPr>
        <w:pStyle w:val="Normal"/>
        <w:ind w:left="1416" w:hanging="1416"/>
        <w:rPr/>
      </w:pPr>
      <w:r>
        <w:rPr>
          <w:rFonts w:cs="Cambria" w:ascii="Cambria" w:hAnsi="Cambria"/>
        </w:rPr>
        <w:t xml:space="preserve">Invullen evaluatieformulier </w:t>
      </w:r>
    </w:p>
    <w:p>
      <w:pPr>
        <w:pStyle w:val="Normal"/>
        <w:ind w:left="1416" w:hanging="1416"/>
        <w:rPr>
          <w:rFonts w:ascii="Cambria" w:hAnsi="Cambria" w:cs="Cambria"/>
        </w:rPr>
      </w:pPr>
      <w:r>
        <w:rPr>
          <w:rFonts w:cs="Cambria" w:ascii="Cambria" w:hAnsi="Cambria"/>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b/>
          <w:bCs/>
          <w:u w:val="single"/>
        </w:rPr>
        <w:t>Sprekers</w:t>
      </w:r>
    </w:p>
    <w:p>
      <w:pPr>
        <w:pStyle w:val="Normal"/>
        <w:rPr/>
      </w:pPr>
      <w:r>
        <w:rPr/>
      </w:r>
    </w:p>
    <w:p>
      <w:pPr>
        <w:pStyle w:val="Normal"/>
        <w:rPr>
          <w:rFonts w:ascii="Cambria" w:hAnsi="Cambria" w:cs="Cambria"/>
          <w:b/>
          <w:b/>
        </w:rPr>
      </w:pPr>
      <w:r>
        <w:rPr>
          <w:rFonts w:cs="Cambria" w:ascii="Cambria" w:hAnsi="Cambria"/>
          <w:b/>
        </w:rPr>
      </w:r>
    </w:p>
    <w:p>
      <w:pPr>
        <w:pStyle w:val="Normal"/>
        <w:rPr/>
      </w:pPr>
      <w:r>
        <w:rPr>
          <w:rFonts w:cs="Cambria" w:ascii="Cambria" w:hAnsi="Cambria"/>
          <w:b/>
        </w:rPr>
        <w:t>prof. dr. Maria van den Muijsenbergh, huisarts/straatdokter</w:t>
      </w:r>
    </w:p>
    <w:p>
      <w:pPr>
        <w:pStyle w:val="Normal"/>
        <w:rPr>
          <w:rFonts w:ascii="Cambria" w:hAnsi="Cambria" w:cs="Cambria"/>
          <w:b/>
          <w:b/>
        </w:rPr>
      </w:pPr>
      <w:r>
        <w:rPr>
          <w:rFonts w:cs="Cambria" w:ascii="Cambria" w:hAnsi="Cambria"/>
          <w:b/>
        </w:rPr>
      </w:r>
    </w:p>
    <w:p>
      <w:pPr>
        <w:pStyle w:val="Normal"/>
        <w:numPr>
          <w:ilvl w:val="0"/>
          <w:numId w:val="4"/>
        </w:numPr>
        <w:rPr>
          <w:rFonts w:ascii="Cambria" w:hAnsi="Cambria"/>
        </w:rPr>
      </w:pPr>
      <w:r>
        <w:rPr>
          <w:rFonts w:cs="Cambria" w:ascii="Cambria" w:hAnsi="Cambria"/>
        </w:rPr>
        <w:t xml:space="preserve">Armoede en chronische stress: ongezond? </w:t>
      </w:r>
      <w:r>
        <w:rPr>
          <w:rFonts w:cs="Calibri" w:ascii="Cambria" w:hAnsi="Cambria" w:cstheme="minorHAnsi"/>
        </w:rPr>
        <w:t xml:space="preserve">Prof. Dr. Maria van den Muijsenbergh is huisarts en straatdokter en bijzonder hoogleraar “Gezondheidsverschillen en persoonsgerichte, integrale eerstelijnzorg” aan de Radboud Universiteit in Nijmegen en bij Pharos, het expertisecentrum gezondheidsverschillen. In onderzoek en onderwijs richt zij zich op de vraag hoe de gezondheid kan verbeteren van mensen die ten gevolge van hun sociaaleconomische omstandigheden een slechtere gezondheid hebben dan anderen, en hoe de eerstelijnszorg het beste bij hun behoeften kan aansluiten. In haar lezing bespreekt ze de gevolgen van armoede en chronische stress op de gezondheid en zorggebruik. </w:t>
      </w:r>
      <w:bookmarkStart w:id="1" w:name="_GoBack"/>
      <w:bookmarkEnd w:id="1"/>
    </w:p>
    <w:p>
      <w:pPr>
        <w:pStyle w:val="Normal"/>
        <w:ind w:left="720" w:hanging="0"/>
        <w:rPr>
          <w:rFonts w:ascii="Cambria" w:hAnsi="Cambria" w:cs="Cambria"/>
        </w:rPr>
      </w:pPr>
      <w:r>
        <w:rPr>
          <w:rFonts w:cs="Cambria" w:ascii="Cambria" w:hAnsi="Cambria"/>
        </w:rPr>
      </w:r>
    </w:p>
    <w:p>
      <w:pPr>
        <w:pStyle w:val="Normal"/>
        <w:rPr>
          <w:rFonts w:ascii="Cambria" w:hAnsi="Cambria" w:cs="Cambria"/>
        </w:rPr>
      </w:pPr>
      <w:r>
        <w:rPr>
          <w:rFonts w:cs="Cambria" w:ascii="Cambria" w:hAnsi="Cambria"/>
        </w:rPr>
      </w:r>
    </w:p>
    <w:p>
      <w:pPr>
        <w:pStyle w:val="Normal"/>
        <w:rPr/>
      </w:pPr>
      <w:r>
        <w:rPr>
          <w:rFonts w:cs="Cambria" w:ascii="Cambria" w:hAnsi="Cambria"/>
          <w:b/>
          <w:bCs/>
        </w:rPr>
        <w:t>prof.dr. Margrite Kalverboer, kinderombudsman</w:t>
      </w:r>
    </w:p>
    <w:p>
      <w:pPr>
        <w:pStyle w:val="Normal"/>
        <w:rPr>
          <w:rFonts w:ascii="Cambria" w:hAnsi="Cambria" w:cs="Cambria"/>
          <w:b/>
          <w:b/>
          <w:bCs/>
        </w:rPr>
      </w:pPr>
      <w:r>
        <w:rPr>
          <w:rFonts w:cs="Cambria" w:ascii="Cambria" w:hAnsi="Cambria"/>
          <w:b/>
          <w:bCs/>
        </w:rPr>
      </w:r>
    </w:p>
    <w:p>
      <w:pPr>
        <w:pStyle w:val="Normal"/>
        <w:numPr>
          <w:ilvl w:val="0"/>
          <w:numId w:val="5"/>
        </w:numPr>
        <w:rPr/>
      </w:pPr>
      <w:r>
        <w:rPr>
          <w:rFonts w:cs="Cambria" w:ascii="Cambria" w:hAnsi="Cambria"/>
        </w:rPr>
        <w:t xml:space="preserve">Videoboodschap </w:t>
      </w:r>
      <w:r>
        <w:rPr>
          <w:rFonts w:cs="Cambria" w:ascii="Cambria" w:hAnsi="Cambria"/>
        </w:rPr>
        <w:t>Kinderen in armoede: een ongezonde toekomst?</w:t>
      </w:r>
    </w:p>
    <w:p>
      <w:pPr>
        <w:pStyle w:val="Normal"/>
        <w:suppressAutoHyphens w:val="true"/>
        <w:ind w:right="-1814" w:hanging="0"/>
        <w:rPr>
          <w:rFonts w:ascii="Cambria" w:hAnsi="Cambria" w:cs="Cambria"/>
          <w:b/>
          <w:b/>
        </w:rPr>
      </w:pPr>
      <w:r>
        <w:rPr>
          <w:rFonts w:cs="Cambria" w:ascii="Cambria" w:hAnsi="Cambria"/>
          <w:b/>
        </w:rPr>
      </w:r>
    </w:p>
    <w:p>
      <w:pPr>
        <w:pStyle w:val="Normal"/>
        <w:rPr>
          <w:rFonts w:ascii="Cambria" w:hAnsi="Cambria" w:cs="Cambria"/>
          <w:b/>
          <w:b/>
        </w:rPr>
      </w:pPr>
      <w:r>
        <w:rPr>
          <w:rFonts w:cs="Cambria" w:ascii="Cambria" w:hAnsi="Cambria"/>
          <w:b/>
        </w:rPr>
      </w:r>
    </w:p>
    <w:p>
      <w:pPr>
        <w:pStyle w:val="Normal"/>
        <w:rPr/>
      </w:pPr>
      <w:r>
        <w:rPr>
          <w:rFonts w:cs="Cambria" w:ascii="Cambria" w:hAnsi="Cambria"/>
          <w:b/>
        </w:rPr>
        <w:t xml:space="preserve">Hella Masuger, voorziter stichting Zwerfjongeren Nederland </w:t>
      </w:r>
    </w:p>
    <w:p>
      <w:pPr>
        <w:pStyle w:val="Normal"/>
        <w:rPr>
          <w:rFonts w:ascii="Cambria" w:hAnsi="Cambria" w:cs="Cambria"/>
          <w:b/>
          <w:b/>
        </w:rPr>
      </w:pPr>
      <w:r>
        <w:rPr>
          <w:rFonts w:cs="Cambria" w:ascii="Cambria" w:hAnsi="Cambria"/>
          <w:b/>
        </w:rPr>
      </w:r>
    </w:p>
    <w:p>
      <w:pPr>
        <w:pStyle w:val="Normal"/>
        <w:numPr>
          <w:ilvl w:val="0"/>
          <w:numId w:val="6"/>
        </w:numPr>
        <w:rPr/>
      </w:pPr>
      <w:r>
        <w:rPr>
          <w:rFonts w:cs="Cambria" w:ascii="Cambria" w:hAnsi="Cambria"/>
        </w:rPr>
        <w:t>Zwerfjongeren, armoede en schuld: “Nederland telt ruim 12.000 zwerfjongeren. Zij overleven. Verdoven zich met cannabis. Het overzicht ontbreekt. Zelfzorg verdwijnt. Op hun 18</w:t>
      </w:r>
      <w:r>
        <w:rPr>
          <w:rFonts w:cs="Cambria" w:ascii="Cambria" w:hAnsi="Cambria"/>
          <w:vertAlign w:val="superscript"/>
        </w:rPr>
        <w:t>e</w:t>
      </w:r>
      <w:r>
        <w:rPr>
          <w:rFonts w:cs="Cambria" w:ascii="Cambria" w:hAnsi="Cambria"/>
        </w:rPr>
        <w:t xml:space="preserve"> een zorgverzekering afsluiten? Vergeten? Niet weten hoe.  Komt er niet van. Tot 21</w:t>
      </w:r>
      <w:r>
        <w:rPr>
          <w:rFonts w:cs="Cambria" w:ascii="Cambria" w:hAnsi="Cambria"/>
          <w:vertAlign w:val="superscript"/>
        </w:rPr>
        <w:t>e</w:t>
      </w:r>
      <w:r>
        <w:rPr>
          <w:rFonts w:cs="Cambria" w:ascii="Cambria" w:hAnsi="Cambria"/>
        </w:rPr>
        <w:t xml:space="preserve"> ouders verantwoordelijk voor inkomen.  Maar vaak veel eerder het huis uit, geen contact, geen inkomen.  Te weinig betaalbare woningen. Zakgeld dwingt tot bedelen? Op je 21</w:t>
      </w:r>
      <w:r>
        <w:rPr>
          <w:rFonts w:cs="Cambria" w:ascii="Cambria" w:hAnsi="Cambria"/>
          <w:vertAlign w:val="superscript"/>
        </w:rPr>
        <w:t>e</w:t>
      </w:r>
      <w:r>
        <w:rPr>
          <w:rFonts w:cs="Cambria" w:ascii="Cambria" w:hAnsi="Cambria"/>
        </w:rPr>
        <w:t xml:space="preserve"> een zorgverzekering afsluiten en drie jaar premieschuld. Wat te verwachten van de plannen van de Staatsecretaris om hun pijn te verlichten?</w:t>
      </w:r>
    </w:p>
    <w:p>
      <w:pPr>
        <w:pStyle w:val="Normal"/>
        <w:ind w:left="720" w:hanging="0"/>
        <w:rPr>
          <w:rFonts w:ascii="Cambria" w:hAnsi="Cambria" w:cs="Cambria"/>
        </w:rPr>
      </w:pPr>
      <w:r>
        <w:rPr>
          <w:rFonts w:cs="Cambria" w:ascii="Cambria" w:hAnsi="Cambria"/>
        </w:rPr>
      </w:r>
    </w:p>
    <w:p>
      <w:pPr>
        <w:pStyle w:val="Normal"/>
        <w:rPr/>
      </w:pPr>
      <w:r>
        <w:rPr>
          <w:rFonts w:cs="Cambria" w:ascii="Cambria" w:hAnsi="Cambria"/>
          <w:b/>
          <w:bCs/>
        </w:rPr>
        <w:t>Harry van den Heuvel, oprichter Instituut voor Publieke Waarden</w:t>
      </w:r>
    </w:p>
    <w:p>
      <w:pPr>
        <w:pStyle w:val="Normal"/>
        <w:rPr>
          <w:rFonts w:ascii="Cambria" w:hAnsi="Cambria" w:cs="Cambria"/>
        </w:rPr>
      </w:pPr>
      <w:r>
        <w:rPr>
          <w:rFonts w:cs="Cambria" w:ascii="Cambria" w:hAnsi="Cambria"/>
        </w:rPr>
      </w:r>
    </w:p>
    <w:p>
      <w:pPr>
        <w:pStyle w:val="Normal"/>
        <w:numPr>
          <w:ilvl w:val="0"/>
          <w:numId w:val="1"/>
        </w:numPr>
        <w:rPr/>
      </w:pPr>
      <w:r>
        <w:rPr>
          <w:rFonts w:cs="Cambria" w:ascii="Cambria" w:hAnsi="Cambria"/>
        </w:rPr>
        <w:t xml:space="preserve">Hulp bij armoede, net niet! "Ik wil nooit meer ziek zijn. Vandaag doe ik mee in de samenleving. Ik woon, werk, ben bezig en heb lief. Morgen ben ik ziek. Ik kan niet werken. Ik verlies inkomen. Ik schrijf en bel. Met instanties. Ik praat met hulpverleners. En nog meer hulpverleners. Ik staar, naar formulieren en beeldschermen. Mijn inkomen is weg. Ik verlies mijn huis. Gewoon, op straat gezet. Ik sta op straat. Zonder pardon. Ik sjok naar de nachtopvang. Ik word per dag zieker. Vooral depressief van teleurstelling en frustratie. Ik ben boos. Ik kan nu niet liefhebben. Overal gesmeekt om hulp. Overal, net niet. Na drie jaar heb ik weer een eigen plek. Ik wil wonen, werken, bezig zijn en liefhebben. Ik was even ziek en verloor alles. Hulpverlening? Nee, net niet."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Cambria">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sz w:val="22"/>
        <w:rFonts w:cs="Symbol"/>
        <w:lang w:val="nl-N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21" w:customStyle="1">
    <w:name w:val="ListLabel 21"/>
    <w:qFormat/>
    <w:rPr>
      <w:rFonts w:ascii="Cambria" w:hAnsi="Cambria" w:cs="Symbol"/>
      <w:sz w:val="22"/>
      <w:lang w:val="nl-NL"/>
    </w:rPr>
  </w:style>
  <w:style w:type="character" w:styleId="Internetkoppeling" w:customStyle="1">
    <w:name w:val="Internetkoppeling"/>
    <w:rPr>
      <w:color w:val="0000FF"/>
      <w:u w:val="single"/>
    </w:rPr>
  </w:style>
  <w:style w:type="character" w:styleId="ListLabel58" w:customStyle="1">
    <w:name w:val="ListLabel 58"/>
    <w:qFormat/>
    <w:rPr>
      <w:rFonts w:ascii="Cambria" w:hAnsi="Cambria" w:cs="Cambria"/>
      <w:sz w:val="21"/>
      <w:szCs w:val="21"/>
    </w:rPr>
  </w:style>
  <w:style w:type="character" w:styleId="ListLabel59" w:customStyle="1">
    <w:name w:val="ListLabel 59"/>
    <w:qFormat/>
    <w:rPr>
      <w:rFonts w:ascii="Cambria" w:hAnsi="Cambria"/>
      <w:sz w:val="21"/>
      <w:szCs w:val="21"/>
    </w:rPr>
  </w:style>
  <w:style w:type="character" w:styleId="ListLabel61" w:customStyle="1">
    <w:name w:val="ListLabel 61"/>
    <w:qFormat/>
    <w:rPr>
      <w:rFonts w:ascii="Cambria" w:hAnsi="Cambria" w:eastAsia="Calibri" w:cs="Arial"/>
      <w:sz w:val="21"/>
      <w:szCs w:val="21"/>
      <w:lang w:val="nl-NL" w:eastAsia="en-US"/>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b w:val="false"/>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TekstopmerkingChar" w:customStyle="1">
    <w:name w:val="Tekst opmerking Char"/>
    <w:basedOn w:val="DefaultParagraphFont"/>
    <w:link w:val="Tekstopmerking"/>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BallontekstChar" w:customStyle="1">
    <w:name w:val="Ballontekst Char"/>
    <w:basedOn w:val="DefaultParagraphFont"/>
    <w:link w:val="Ballontekst"/>
    <w:uiPriority w:val="99"/>
    <w:semiHidden/>
    <w:qFormat/>
    <w:rsid w:val="009c7915"/>
    <w:rPr>
      <w:rFonts w:ascii="Segoe UI" w:hAnsi="Segoe UI" w:cs="Mangal"/>
      <w:sz w:val="18"/>
      <w:szCs w:val="16"/>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Symbol"/>
      <w:sz w:val="22"/>
      <w:lang w:val="nl-N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b w:val="false"/>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ascii="Cambria" w:hAnsi="Cambria" w:cs="Cambria"/>
      <w:sz w:val="21"/>
      <w:szCs w:val="21"/>
      <w:lang w:val="nl-NL"/>
    </w:rPr>
  </w:style>
  <w:style w:type="character" w:styleId="ListLabel100">
    <w:name w:val="ListLabel 100"/>
    <w:qFormat/>
    <w:rPr>
      <w:rFonts w:ascii="Cambria" w:hAnsi="Cambria"/>
      <w:sz w:val="21"/>
      <w:szCs w:val="21"/>
    </w:rPr>
  </w:style>
  <w:style w:type="character" w:styleId="ListLabel101">
    <w:name w:val="ListLabel 101"/>
    <w:qFormat/>
    <w:rPr>
      <w:rFonts w:ascii="Cambria" w:hAnsi="Cambria" w:eastAsia="Calibri"/>
      <w:sz w:val="21"/>
      <w:szCs w:val="21"/>
      <w:lang w:eastAsia="en-US"/>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Default" w:customStyle="1">
    <w:name w:val="Default"/>
    <w:qFormat/>
    <w:pPr>
      <w:widowControl/>
      <w:bidi w:val="0"/>
      <w:jc w:val="left"/>
    </w:pPr>
    <w:rPr>
      <w:rFonts w:ascii="Arial" w:hAnsi="Arial" w:eastAsia="Calibri" w:cs="Arial"/>
      <w:color w:val="000000"/>
      <w:kern w:val="0"/>
      <w:sz w:val="20"/>
      <w:szCs w:val="24"/>
      <w:lang w:bidi="ar-SA" w:val="nl-NL" w:eastAsia="zh-CN"/>
    </w:rPr>
  </w:style>
  <w:style w:type="paragraph" w:styleId="NoSpacing">
    <w:name w:val="No Spacing"/>
    <w:qFormat/>
    <w:pPr>
      <w:widowControl/>
      <w:suppressAutoHyphens w:val="true"/>
      <w:bidi w:val="0"/>
      <w:jc w:val="left"/>
    </w:pPr>
    <w:rPr>
      <w:rFonts w:ascii="Times New Roman" w:hAnsi="Times New Roman" w:eastAsia="Times New Roman" w:cs="Times New Roman"/>
      <w:color w:val="auto"/>
      <w:kern w:val="0"/>
      <w:sz w:val="20"/>
      <w:szCs w:val="20"/>
      <w:lang w:val="en-AU" w:bidi="ar-SA" w:eastAsia="zh-CN"/>
    </w:rPr>
  </w:style>
  <w:style w:type="paragraph" w:styleId="ListParagraph">
    <w:name w:val="List Paragraph"/>
    <w:basedOn w:val="Normal"/>
    <w:qFormat/>
    <w:pPr>
      <w:spacing w:before="0" w:after="0"/>
      <w:ind w:left="720" w:hanging="0"/>
      <w:contextualSpacing/>
    </w:pPr>
    <w:rPr>
      <w:lang w:val="en-US"/>
    </w:rPr>
  </w:style>
  <w:style w:type="paragraph" w:styleId="Annotationtext">
    <w:name w:val="annotation text"/>
    <w:basedOn w:val="Normal"/>
    <w:link w:val="TekstopmerkingChar"/>
    <w:uiPriority w:val="99"/>
    <w:semiHidden/>
    <w:unhideWhenUsed/>
    <w:qFormat/>
    <w:pPr/>
    <w:rPr>
      <w:rFonts w:cs="Mangal"/>
      <w:sz w:val="20"/>
      <w:szCs w:val="18"/>
    </w:rPr>
  </w:style>
  <w:style w:type="paragraph" w:styleId="BalloonText">
    <w:name w:val="Balloon Text"/>
    <w:basedOn w:val="Normal"/>
    <w:link w:val="BallontekstChar"/>
    <w:uiPriority w:val="99"/>
    <w:semiHidden/>
    <w:unhideWhenUsed/>
    <w:qFormat/>
    <w:rsid w:val="009c7915"/>
    <w:pPr/>
    <w:rPr>
      <w:rFonts w:ascii="Segoe UI" w:hAnsi="Segoe UI" w:cs="Mangal"/>
      <w:sz w:val="18"/>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rr.nl/publicaties/rapporten/2017/04/24/weten-is-nog-geen-doen" TargetMode="External"/><Relationship Id="rId3" Type="http://schemas.openxmlformats.org/officeDocument/2006/relationships/hyperlink" Target="https://www.nationaleombudsman.nl/onderzoeken/2018070-vervolgonderzoek-naar-de-toegang-tot-de-gemeentelijke-schuldhulpverlening" TargetMode="External"/><Relationship Id="rId4" Type="http://schemas.openxmlformats.org/officeDocument/2006/relationships/hyperlink" Target="https://www.nrc.nl/nieuws/2018/06/14/als-het-geldgebrek-je-niet-nekt-dan-wel-de-stress-a1606609" TargetMode="External"/><Relationship Id="rId5" Type="http://schemas.openxmlformats.org/officeDocument/2006/relationships/hyperlink" Target="https://www.dekinderombudsman.nl/92/ouders-professionals/publicaties/jaarverslag-2018-hulp-aan-kwetsbare-kinderen-schiet-tekort/?id=847" TargetMode="External"/><Relationship Id="rId6" Type="http://schemas.openxmlformats.org/officeDocument/2006/relationships/hyperlink" Target="https://www.ncbi.nlm.nih.gov/pubmed/30513487" TargetMode="External"/><Relationship Id="rId7" Type="http://schemas.openxmlformats.org/officeDocument/2006/relationships/hyperlink" Target="http://www.straatdokter.n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F50D4210</Template>
  <TotalTime>5</TotalTime>
  <Application>LibreOffice/6.1.3.2$Windows_X86_64 LibreOffice_project/86daf60bf00efa86ad547e59e09d6bb77c699acb</Application>
  <Pages>4</Pages>
  <Words>1217</Words>
  <Characters>7653</Characters>
  <CharactersWithSpaces>8827</CharactersWithSpaces>
  <Paragraphs>79</Paragraphs>
  <Company>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2019-04-26T11:45:00Z</dcterms:created>
  <dc:creator/>
  <dc:description/>
  <dc:language>nl-NL</dc:language>
  <cp:lastModifiedBy/>
  <dcterms:modified xsi:type="dcterms:W3CDTF">2019-05-07T13:20:10Z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